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B0" w:rsidRDefault="00143FB0"/>
    <w:p w:rsidR="00DA0845" w:rsidRDefault="00DA0845" w:rsidP="00DA084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NON-LINEAR TIME HISTORY ANALYSIS OF TALL STRUCTURE FOR</w:t>
      </w:r>
      <w:r w:rsidRPr="00DA0845">
        <w:rPr>
          <w:b/>
          <w:bCs/>
          <w:color w:val="000000"/>
          <w:sz w:val="28"/>
          <w:szCs w:val="28"/>
        </w:rPr>
        <w:br/>
      </w:r>
      <w:r w:rsidRPr="00DA0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SEISMIC LOAD USING DAMPER</w:t>
      </w:r>
    </w:p>
    <w:p w:rsidR="00DA0845" w:rsidRPr="00DA0845" w:rsidRDefault="00DA0845" w:rsidP="00DA0845">
      <w:pPr>
        <w:spacing w:line="360" w:lineRule="auto"/>
        <w:jc w:val="both"/>
        <w:rPr>
          <w:sz w:val="24"/>
          <w:szCs w:val="24"/>
        </w:rPr>
      </w:pPr>
      <w:r w:rsidRPr="00DA0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:rsidR="00DA0845" w:rsidRDefault="00DA0845" w:rsidP="00DA0845">
      <w:pPr>
        <w:spacing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E</w:t>
      </w:r>
      <w:r w:rsidRPr="00DA0845">
        <w:rPr>
          <w:rStyle w:val="fontstyle01"/>
          <w:sz w:val="24"/>
          <w:szCs w:val="24"/>
        </w:rPr>
        <w:t>arthquakes are natural hazards under which disasters are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mainly caused by damage or collapse of buildings and other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man-made structures. Experience has shown that for new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constructions, establishing earthquake resistant regulations and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their implement</w:t>
      </w:r>
      <w:r>
        <w:rPr>
          <w:rStyle w:val="fontstyle01"/>
          <w:sz w:val="24"/>
          <w:szCs w:val="24"/>
        </w:rPr>
        <w:t xml:space="preserve">ation is the critical safeguard </w:t>
      </w:r>
      <w:r w:rsidRPr="00DA0845">
        <w:rPr>
          <w:rStyle w:val="fontstyle01"/>
          <w:sz w:val="24"/>
          <w:szCs w:val="24"/>
        </w:rPr>
        <w:t>against earth quake induced damage. As regards existing structures, it is necessary to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evaluate and strengthen them based on evaluation criteria before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an earthquake. Earthquake damage depends on many parameters,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including intensity, duration and frequency, content of ground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motion, geologic and soil condition, quality of construction</w:t>
      </w:r>
      <w:r>
        <w:rPr>
          <w:rStyle w:val="fontstyle01"/>
          <w:sz w:val="24"/>
          <w:szCs w:val="24"/>
        </w:rPr>
        <w:t>.</w:t>
      </w:r>
    </w:p>
    <w:p w:rsidR="00DA0845" w:rsidRPr="00DA0845" w:rsidRDefault="00DA0845" w:rsidP="00DA0845">
      <w:pPr>
        <w:spacing w:line="360" w:lineRule="auto"/>
        <w:jc w:val="both"/>
        <w:rPr>
          <w:sz w:val="24"/>
          <w:szCs w:val="24"/>
        </w:rPr>
      </w:pPr>
      <w:r w:rsidRPr="00DA0845">
        <w:rPr>
          <w:rStyle w:val="fontstyle01"/>
          <w:sz w:val="24"/>
          <w:szCs w:val="24"/>
        </w:rPr>
        <w:t>The proposed procedure is placed the dampers on the floors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of the ninth-floor and five-floor of a ninth story building frame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then compare the different performance of structure with damper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up to Ninth-floors, damper up to Fifth-floors and without damper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 xml:space="preserve">of ninth-story </w:t>
      </w:r>
      <w:r>
        <w:rPr>
          <w:rStyle w:val="fontstyle01"/>
          <w:sz w:val="24"/>
          <w:szCs w:val="24"/>
        </w:rPr>
        <w:t>building frame using SAP2000 V19</w:t>
      </w:r>
      <w:r w:rsidRPr="00DA0845">
        <w:rPr>
          <w:rStyle w:val="fontstyle01"/>
          <w:sz w:val="24"/>
          <w:szCs w:val="24"/>
        </w:rPr>
        <w:t>. As per IS-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1893 2002 non-linear time-history analyses of frame structure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indicate that maximum displacement, maximum base shear and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maximum acceleration effectively reduce by providing the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damper in building frame from base support to fifth- floor and</w:t>
      </w:r>
      <w:r>
        <w:rPr>
          <w:color w:val="000000"/>
          <w:sz w:val="24"/>
          <w:szCs w:val="24"/>
        </w:rPr>
        <w:t xml:space="preserve"> </w:t>
      </w:r>
      <w:r w:rsidRPr="00DA0845">
        <w:rPr>
          <w:rStyle w:val="fontstyle01"/>
          <w:sz w:val="24"/>
          <w:szCs w:val="24"/>
        </w:rPr>
        <w:t>base support to ninth-floor comparison to as usual frame.</w:t>
      </w:r>
    </w:p>
    <w:sectPr w:rsidR="00DA0845" w:rsidRPr="00DA0845" w:rsidSect="0014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DA0845"/>
    <w:rsid w:val="00143FB0"/>
    <w:rsid w:val="00DA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A084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2017-05-17T12:21:00Z</dcterms:created>
  <dcterms:modified xsi:type="dcterms:W3CDTF">2017-05-17T12:25:00Z</dcterms:modified>
</cp:coreProperties>
</file>